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tblInd w:w="-102" w:type="dxa"/>
        <w:tblLayout w:type="fixed"/>
        <w:tblLook w:val="0000" w:firstRow="0" w:lastRow="0" w:firstColumn="0" w:lastColumn="0" w:noHBand="0" w:noVBand="0"/>
      </w:tblPr>
      <w:tblGrid>
        <w:gridCol w:w="3510"/>
        <w:gridCol w:w="6060"/>
      </w:tblGrid>
      <w:tr w:rsidR="00F76517">
        <w:tc>
          <w:tcPr>
            <w:tcW w:w="3510" w:type="dxa"/>
            <w:noWrap/>
          </w:tcPr>
          <w:p w:rsidR="00F76517" w:rsidRDefault="004529F5">
            <w:pPr>
              <w:pBdr>
                <w:top w:val="none" w:sz="0" w:space="0" w:color="auto"/>
                <w:left w:val="none" w:sz="0" w:space="0" w:color="auto"/>
                <w:bottom w:val="none" w:sz="0" w:space="0" w:color="auto"/>
                <w:right w:val="none" w:sz="0" w:space="0" w:color="auto"/>
                <w:between w:val="none" w:sz="0" w:space="0" w:color="auto"/>
              </w:pBdr>
              <w:jc w:val="center"/>
              <w:rPr>
                <w:b/>
                <w:sz w:val="26"/>
                <w:szCs w:val="26"/>
              </w:rPr>
            </w:pPr>
            <w:bookmarkStart w:id="0" w:name="_GoBack"/>
            <w:bookmarkEnd w:id="0"/>
            <w:r>
              <w:rPr>
                <w:b/>
                <w:sz w:val="26"/>
                <w:szCs w:val="26"/>
              </w:rPr>
              <w:t>ỦY BAN NHÂN DÂN</w:t>
            </w:r>
          </w:p>
          <w:p w:rsidR="00F76517" w:rsidRDefault="004529F5">
            <w:pPr>
              <w:pBdr>
                <w:top w:val="none" w:sz="0" w:space="0" w:color="auto"/>
                <w:left w:val="none" w:sz="0" w:space="0" w:color="auto"/>
                <w:bottom w:val="none" w:sz="0" w:space="0" w:color="auto"/>
                <w:right w:val="none" w:sz="0" w:space="0" w:color="auto"/>
                <w:between w:val="none" w:sz="0" w:space="0" w:color="auto"/>
              </w:pBdr>
              <w:jc w:val="center"/>
              <w:rPr>
                <w:b/>
                <w:sz w:val="26"/>
                <w:szCs w:val="26"/>
              </w:rPr>
            </w:pPr>
            <w:r>
              <w:rPr>
                <w:b/>
                <w:sz w:val="26"/>
                <w:szCs w:val="26"/>
              </w:rPr>
              <w:t>TỈNH LONG AN</w:t>
            </w:r>
          </w:p>
          <w:p w:rsidR="00F76517" w:rsidRDefault="004529F5">
            <w:pPr>
              <w:pBdr>
                <w:top w:val="none" w:sz="0" w:space="0" w:color="auto"/>
                <w:left w:val="none" w:sz="0" w:space="0" w:color="auto"/>
                <w:bottom w:val="none" w:sz="0" w:space="0" w:color="auto"/>
                <w:right w:val="none" w:sz="0" w:space="0" w:color="auto"/>
                <w:between w:val="none" w:sz="0" w:space="0" w:color="auto"/>
              </w:pBdr>
              <w:jc w:val="center"/>
              <w:rPr>
                <w:b/>
                <w:vertAlign w:val="superscript"/>
              </w:rPr>
            </w:pPr>
            <w:r>
              <w:rPr>
                <w:b/>
                <w:vertAlign w:val="superscript"/>
              </w:rPr>
              <w:t>___________</w:t>
            </w:r>
          </w:p>
        </w:tc>
        <w:tc>
          <w:tcPr>
            <w:tcW w:w="6060" w:type="dxa"/>
            <w:noWrap/>
          </w:tcPr>
          <w:p w:rsidR="00F76517" w:rsidRDefault="004529F5">
            <w:pPr>
              <w:pBdr>
                <w:top w:val="none" w:sz="0" w:space="0" w:color="auto"/>
                <w:left w:val="none" w:sz="0" w:space="0" w:color="auto"/>
                <w:bottom w:val="none" w:sz="0" w:space="0" w:color="auto"/>
                <w:right w:val="none" w:sz="0" w:space="0" w:color="auto"/>
                <w:between w:val="none" w:sz="0" w:space="0" w:color="auto"/>
              </w:pBdr>
              <w:jc w:val="center"/>
              <w:rPr>
                <w:b/>
                <w:sz w:val="26"/>
                <w:szCs w:val="26"/>
              </w:rPr>
            </w:pPr>
            <w:r>
              <w:rPr>
                <w:b/>
                <w:sz w:val="26"/>
                <w:szCs w:val="26"/>
              </w:rPr>
              <w:t>CỘNG HÒA XÃ HỘI CHỦ NGHĨA VIỆT NAM</w:t>
            </w:r>
          </w:p>
          <w:p w:rsidR="00F76517" w:rsidRDefault="004529F5">
            <w:pPr>
              <w:pBdr>
                <w:top w:val="none" w:sz="0" w:space="0" w:color="auto"/>
                <w:left w:val="none" w:sz="0" w:space="0" w:color="auto"/>
                <w:bottom w:val="none" w:sz="0" w:space="0" w:color="auto"/>
                <w:right w:val="none" w:sz="0" w:space="0" w:color="auto"/>
                <w:between w:val="none" w:sz="0" w:space="0" w:color="auto"/>
              </w:pBdr>
              <w:jc w:val="center"/>
              <w:rPr>
                <w:b/>
                <w:sz w:val="28"/>
                <w:szCs w:val="28"/>
              </w:rPr>
            </w:pPr>
            <w:r>
              <w:rPr>
                <w:b/>
                <w:sz w:val="28"/>
                <w:szCs w:val="28"/>
              </w:rPr>
              <w:t>Độc lập - Tự do - Hạnh phúc</w:t>
            </w:r>
          </w:p>
          <w:p w:rsidR="00F76517" w:rsidRDefault="004529F5">
            <w:pPr>
              <w:pBdr>
                <w:top w:val="none" w:sz="0" w:space="0" w:color="auto"/>
                <w:left w:val="none" w:sz="0" w:space="0" w:color="auto"/>
                <w:bottom w:val="none" w:sz="0" w:space="0" w:color="auto"/>
                <w:right w:val="none" w:sz="0" w:space="0" w:color="auto"/>
                <w:between w:val="none" w:sz="0" w:space="0" w:color="auto"/>
              </w:pBdr>
              <w:jc w:val="center"/>
              <w:rPr>
                <w:b/>
                <w:vertAlign w:val="superscript"/>
              </w:rPr>
            </w:pPr>
            <w:r>
              <w:rPr>
                <w:b/>
                <w:vertAlign w:val="superscript"/>
              </w:rPr>
              <w:t>___________________________________________</w:t>
            </w:r>
          </w:p>
        </w:tc>
      </w:tr>
      <w:tr w:rsidR="00F76517">
        <w:trPr>
          <w:trHeight w:val="380"/>
        </w:trPr>
        <w:tc>
          <w:tcPr>
            <w:tcW w:w="3510" w:type="dxa"/>
            <w:noWrap/>
            <w:vAlign w:val="center"/>
          </w:tcPr>
          <w:p w:rsidR="00F76517" w:rsidRDefault="004529F5">
            <w:pPr>
              <w:keepNext/>
              <w:pBdr>
                <w:top w:val="none" w:sz="0" w:space="0" w:color="auto"/>
                <w:left w:val="none" w:sz="0" w:space="0" w:color="auto"/>
                <w:bottom w:val="none" w:sz="0" w:space="0" w:color="auto"/>
                <w:right w:val="none" w:sz="0" w:space="0" w:color="auto"/>
                <w:between w:val="none" w:sz="0" w:space="0" w:color="auto"/>
              </w:pBdr>
              <w:tabs>
                <w:tab w:val="center" w:pos="6521"/>
              </w:tabs>
              <w:jc w:val="center"/>
              <w:outlineLvl w:val="0"/>
              <w:rPr>
                <w:b/>
                <w:sz w:val="26"/>
                <w:szCs w:val="26"/>
              </w:rPr>
            </w:pPr>
            <w:r>
              <w:rPr>
                <w:sz w:val="26"/>
                <w:szCs w:val="26"/>
              </w:rPr>
              <w:t xml:space="preserve">    Số:  29  /2024/QĐ-UBND</w:t>
            </w:r>
          </w:p>
        </w:tc>
        <w:tc>
          <w:tcPr>
            <w:tcW w:w="6060" w:type="dxa"/>
            <w:noWrap/>
            <w:vAlign w:val="center"/>
          </w:tcPr>
          <w:p w:rsidR="00F76517" w:rsidRDefault="004529F5">
            <w:pPr>
              <w:pBdr>
                <w:top w:val="none" w:sz="0" w:space="0" w:color="auto"/>
                <w:left w:val="none" w:sz="0" w:space="0" w:color="auto"/>
                <w:bottom w:val="none" w:sz="0" w:space="0" w:color="auto"/>
                <w:right w:val="none" w:sz="0" w:space="0" w:color="auto"/>
                <w:between w:val="none" w:sz="0" w:space="0" w:color="auto"/>
              </w:pBdr>
              <w:jc w:val="center"/>
              <w:rPr>
                <w:b/>
                <w:sz w:val="28"/>
                <w:szCs w:val="26"/>
              </w:rPr>
            </w:pPr>
            <w:r>
              <w:rPr>
                <w:i/>
                <w:sz w:val="28"/>
                <w:szCs w:val="26"/>
              </w:rPr>
              <w:t>Long An, ngày    30    tháng  7  năm 2024</w:t>
            </w:r>
          </w:p>
        </w:tc>
      </w:tr>
    </w:tbl>
    <w:p w:rsidR="00F76517" w:rsidRDefault="004529F5">
      <w:pPr>
        <w:pBdr>
          <w:top w:val="none" w:sz="0" w:space="0" w:color="auto"/>
          <w:left w:val="none" w:sz="0" w:space="0" w:color="auto"/>
          <w:bottom w:val="none" w:sz="0" w:space="0" w:color="auto"/>
          <w:right w:val="none" w:sz="0" w:space="0" w:color="auto"/>
          <w:between w:val="none" w:sz="0" w:space="0" w:color="auto"/>
        </w:pBdr>
        <w:rPr>
          <w:i/>
          <w:sz w:val="26"/>
          <w:szCs w:val="26"/>
        </w:rPr>
      </w:pPr>
      <w:r>
        <w:rPr>
          <w:b/>
          <w:sz w:val="26"/>
          <w:szCs w:val="26"/>
        </w:rPr>
        <w:t xml:space="preserve">           </w:t>
      </w:r>
    </w:p>
    <w:p w:rsidR="00F76517" w:rsidRDefault="004529F5">
      <w:pPr>
        <w:pBdr>
          <w:top w:val="none" w:sz="0" w:space="0" w:color="auto"/>
          <w:left w:val="none" w:sz="0" w:space="0" w:color="auto"/>
          <w:bottom w:val="none" w:sz="0" w:space="0" w:color="auto"/>
          <w:right w:val="none" w:sz="0" w:space="0" w:color="auto"/>
          <w:between w:val="none" w:sz="0" w:space="0" w:color="auto"/>
        </w:pBdr>
        <w:spacing w:before="120"/>
        <w:ind w:right="-142"/>
        <w:jc w:val="center"/>
        <w:rPr>
          <w:b/>
          <w:sz w:val="28"/>
          <w:szCs w:val="28"/>
        </w:rPr>
      </w:pPr>
      <w:r>
        <w:rPr>
          <w:b/>
          <w:sz w:val="28"/>
          <w:szCs w:val="28"/>
        </w:rPr>
        <w:t>QUYẾT ĐỊNH</w:t>
      </w:r>
    </w:p>
    <w:p w:rsidR="00F76517" w:rsidRDefault="004529F5">
      <w:pPr>
        <w:pBdr>
          <w:top w:val="none" w:sz="0" w:space="0" w:color="auto"/>
          <w:left w:val="none" w:sz="0" w:space="0" w:color="auto"/>
          <w:bottom w:val="none" w:sz="0" w:space="0" w:color="auto"/>
          <w:right w:val="none" w:sz="0" w:space="0" w:color="auto"/>
          <w:between w:val="none" w:sz="0" w:space="0" w:color="auto"/>
        </w:pBdr>
        <w:ind w:firstLine="33"/>
        <w:jc w:val="center"/>
        <w:rPr>
          <w:b/>
          <w:bCs/>
          <w:sz w:val="28"/>
          <w:szCs w:val="28"/>
        </w:rPr>
      </w:pPr>
      <w:r>
        <w:rPr>
          <w:b/>
          <w:bCs/>
          <w:sz w:val="28"/>
          <w:szCs w:val="28"/>
        </w:rPr>
        <w:t>Về việc t</w:t>
      </w:r>
      <w:r>
        <w:rPr>
          <w:b/>
          <w:bCs/>
          <w:sz w:val="28"/>
          <w:szCs w:val="28"/>
        </w:rPr>
        <w:t>riển khai thực hiện Nghị quyết số 13/2024/NQ-HĐND ngày 02/7/2024 của Hội đồng nhân dân tỉnh về quy định mức thu học phí từ năm học 2024 - 2025 trở đi đối với cơ sở giáo dục mầm non, giáo dục phổ thông công lập và cơ sở giáo dục thường xuyên chưa tự đảm bảo</w:t>
      </w:r>
    </w:p>
    <w:p w:rsidR="00F76517" w:rsidRDefault="004529F5">
      <w:pPr>
        <w:pBdr>
          <w:top w:val="none" w:sz="0" w:space="0" w:color="auto"/>
          <w:left w:val="none" w:sz="0" w:space="0" w:color="auto"/>
          <w:bottom w:val="none" w:sz="0" w:space="0" w:color="auto"/>
          <w:right w:val="none" w:sz="0" w:space="0" w:color="auto"/>
          <w:between w:val="none" w:sz="0" w:space="0" w:color="auto"/>
        </w:pBdr>
        <w:ind w:firstLine="33"/>
        <w:jc w:val="center"/>
        <w:rPr>
          <w:b/>
          <w:bCs/>
          <w:sz w:val="28"/>
          <w:szCs w:val="28"/>
        </w:rPr>
      </w:pPr>
      <w:proofErr w:type="gramStart"/>
      <w:r>
        <w:rPr>
          <w:b/>
          <w:bCs/>
          <w:sz w:val="28"/>
          <w:szCs w:val="28"/>
        </w:rPr>
        <w:t>chi</w:t>
      </w:r>
      <w:proofErr w:type="gramEnd"/>
      <w:r>
        <w:rPr>
          <w:b/>
          <w:bCs/>
          <w:sz w:val="28"/>
          <w:szCs w:val="28"/>
        </w:rPr>
        <w:t xml:space="preserve"> thường xuyên trên địa bàn tỉnh Long An</w:t>
      </w:r>
    </w:p>
    <w:p w:rsidR="00F76517" w:rsidRDefault="004529F5">
      <w:pPr>
        <w:pBdr>
          <w:top w:val="none" w:sz="0" w:space="0" w:color="auto"/>
          <w:left w:val="none" w:sz="0" w:space="0" w:color="auto"/>
          <w:bottom w:val="none" w:sz="0" w:space="0" w:color="auto"/>
          <w:right w:val="none" w:sz="0" w:space="0" w:color="auto"/>
          <w:between w:val="none" w:sz="0" w:space="0" w:color="auto"/>
        </w:pBdr>
        <w:ind w:right="-142"/>
        <w:jc w:val="center"/>
        <w:rPr>
          <w:sz w:val="28"/>
          <w:szCs w:val="28"/>
        </w:rPr>
      </w:pPr>
      <w:r>
        <w:rPr>
          <w:sz w:val="28"/>
          <w:szCs w:val="28"/>
        </w:rPr>
        <w:t>________________</w:t>
      </w:r>
    </w:p>
    <w:p w:rsidR="00F76517" w:rsidRDefault="00F76517">
      <w:pPr>
        <w:pBdr>
          <w:top w:val="none" w:sz="0" w:space="0" w:color="auto"/>
          <w:left w:val="none" w:sz="0" w:space="0" w:color="auto"/>
          <w:bottom w:val="none" w:sz="0" w:space="0" w:color="auto"/>
          <w:right w:val="none" w:sz="0" w:space="0" w:color="auto"/>
          <w:between w:val="none" w:sz="0" w:space="0" w:color="auto"/>
        </w:pBdr>
        <w:ind w:left="-142" w:right="-142"/>
        <w:jc w:val="center"/>
        <w:rPr>
          <w:sz w:val="12"/>
          <w:szCs w:val="28"/>
        </w:rPr>
      </w:pPr>
    </w:p>
    <w:p w:rsidR="00F76517" w:rsidRDefault="004529F5">
      <w:pPr>
        <w:pBdr>
          <w:top w:val="none" w:sz="0" w:space="0" w:color="auto"/>
          <w:left w:val="none" w:sz="0" w:space="0" w:color="auto"/>
          <w:bottom w:val="none" w:sz="0" w:space="0" w:color="auto"/>
          <w:right w:val="none" w:sz="0" w:space="0" w:color="auto"/>
          <w:between w:val="none" w:sz="0" w:space="0" w:color="auto"/>
        </w:pBdr>
        <w:spacing w:before="240" w:line="252" w:lineRule="auto"/>
        <w:jc w:val="center"/>
        <w:rPr>
          <w:b/>
          <w:sz w:val="28"/>
          <w:szCs w:val="28"/>
        </w:rPr>
      </w:pPr>
      <w:r>
        <w:rPr>
          <w:b/>
          <w:sz w:val="28"/>
          <w:szCs w:val="28"/>
        </w:rPr>
        <w:t>ỦY BAN NHÂN DÂN TỈNH LONG AN</w:t>
      </w:r>
    </w:p>
    <w:p w:rsidR="00F76517" w:rsidRDefault="004529F5">
      <w:pPr>
        <w:pBdr>
          <w:top w:val="none" w:sz="0" w:space="0" w:color="auto"/>
          <w:left w:val="none" w:sz="0" w:space="0" w:color="auto"/>
          <w:bottom w:val="none" w:sz="0" w:space="0" w:color="auto"/>
          <w:right w:val="none" w:sz="0" w:space="0" w:color="auto"/>
          <w:between w:val="none" w:sz="0" w:space="0" w:color="auto"/>
        </w:pBdr>
        <w:spacing w:before="120" w:line="252" w:lineRule="auto"/>
        <w:ind w:firstLine="709"/>
        <w:jc w:val="both"/>
        <w:rPr>
          <w:i/>
          <w:sz w:val="28"/>
          <w:szCs w:val="28"/>
        </w:rPr>
      </w:pPr>
      <w:r>
        <w:rPr>
          <w:i/>
          <w:sz w:val="28"/>
          <w:szCs w:val="28"/>
        </w:rPr>
        <w:t>Căn cứ Luật Tổ chức chính quyền địa phương ngày 19/6/2015;</w:t>
      </w:r>
    </w:p>
    <w:p w:rsidR="00F76517" w:rsidRDefault="004529F5">
      <w:pPr>
        <w:pBdr>
          <w:top w:val="none" w:sz="0" w:space="0" w:color="auto"/>
          <w:left w:val="none" w:sz="0" w:space="0" w:color="auto"/>
          <w:bottom w:val="none" w:sz="0" w:space="0" w:color="auto"/>
          <w:right w:val="none" w:sz="0" w:space="0" w:color="auto"/>
          <w:between w:val="none" w:sz="0" w:space="0" w:color="auto"/>
        </w:pBdr>
        <w:spacing w:before="120" w:line="252" w:lineRule="auto"/>
        <w:ind w:firstLine="709"/>
        <w:jc w:val="both"/>
        <w:rPr>
          <w:i/>
          <w:sz w:val="28"/>
          <w:szCs w:val="28"/>
        </w:rPr>
      </w:pPr>
      <w:r>
        <w:rPr>
          <w:i/>
          <w:sz w:val="28"/>
          <w:szCs w:val="28"/>
        </w:rPr>
        <w:t>Căn cứ Luật Sửa đổi, bổ sung một số điều của Luật Tổ chức Chính phủ và Luật Tổ chức chính quyền địa phương ngày 22/11/2019;</w:t>
      </w:r>
    </w:p>
    <w:p w:rsidR="00F76517" w:rsidRDefault="004529F5">
      <w:pPr>
        <w:pBdr>
          <w:top w:val="none" w:sz="0" w:space="0" w:color="auto"/>
          <w:left w:val="none" w:sz="0" w:space="0" w:color="auto"/>
          <w:bottom w:val="none" w:sz="0" w:space="0" w:color="auto"/>
          <w:right w:val="none" w:sz="0" w:space="0" w:color="auto"/>
          <w:between w:val="none" w:sz="0" w:space="0" w:color="auto"/>
        </w:pBdr>
        <w:spacing w:before="120" w:line="252" w:lineRule="auto"/>
        <w:ind w:firstLine="709"/>
        <w:jc w:val="both"/>
        <w:rPr>
          <w:i/>
          <w:sz w:val="28"/>
          <w:szCs w:val="28"/>
        </w:rPr>
      </w:pPr>
      <w:r>
        <w:rPr>
          <w:i/>
          <w:sz w:val="28"/>
          <w:szCs w:val="28"/>
        </w:rPr>
        <w:t>Căn cứ Luật Ngân sách nhà nước ngày 25/6/2015;</w:t>
      </w:r>
    </w:p>
    <w:p w:rsidR="00F76517" w:rsidRDefault="004529F5">
      <w:pPr>
        <w:pBdr>
          <w:top w:val="none" w:sz="0" w:space="0" w:color="auto"/>
          <w:left w:val="none" w:sz="0" w:space="0" w:color="auto"/>
          <w:bottom w:val="none" w:sz="0" w:space="0" w:color="auto"/>
          <w:right w:val="none" w:sz="0" w:space="0" w:color="auto"/>
          <w:between w:val="none" w:sz="0" w:space="0" w:color="auto"/>
        </w:pBdr>
        <w:spacing w:before="120" w:line="252" w:lineRule="auto"/>
        <w:ind w:firstLine="709"/>
        <w:jc w:val="both"/>
        <w:rPr>
          <w:i/>
          <w:sz w:val="28"/>
          <w:szCs w:val="28"/>
        </w:rPr>
      </w:pPr>
      <w:r>
        <w:rPr>
          <w:i/>
          <w:sz w:val="28"/>
          <w:szCs w:val="28"/>
        </w:rPr>
        <w:t>Căn cứ Luật Giáo dục ngày 14/6/2019;</w:t>
      </w:r>
    </w:p>
    <w:p w:rsidR="00F76517" w:rsidRDefault="004529F5">
      <w:pPr>
        <w:pBdr>
          <w:top w:val="none" w:sz="0" w:space="0" w:color="auto"/>
          <w:left w:val="none" w:sz="0" w:space="0" w:color="auto"/>
          <w:bottom w:val="none" w:sz="0" w:space="0" w:color="auto"/>
          <w:right w:val="none" w:sz="0" w:space="0" w:color="auto"/>
          <w:between w:val="none" w:sz="0" w:space="0" w:color="auto"/>
        </w:pBdr>
        <w:spacing w:before="120" w:line="252" w:lineRule="auto"/>
        <w:ind w:firstLine="709"/>
        <w:jc w:val="both"/>
        <w:rPr>
          <w:i/>
          <w:sz w:val="28"/>
          <w:szCs w:val="28"/>
        </w:rPr>
      </w:pPr>
      <w:r>
        <w:rPr>
          <w:i/>
          <w:sz w:val="28"/>
          <w:szCs w:val="28"/>
        </w:rPr>
        <w:t>Căn cứ Nghị định số 81/2021/NĐ-CP ngày 27/8/2021</w:t>
      </w:r>
      <w:r>
        <w:rPr>
          <w:i/>
          <w:sz w:val="28"/>
          <w:szCs w:val="28"/>
        </w:rPr>
        <w:t xml:space="preserve">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w:t>
      </w:r>
    </w:p>
    <w:p w:rsidR="00F76517" w:rsidRDefault="004529F5">
      <w:pPr>
        <w:pBdr>
          <w:top w:val="none" w:sz="0" w:space="0" w:color="auto"/>
          <w:left w:val="none" w:sz="0" w:space="0" w:color="auto"/>
          <w:bottom w:val="none" w:sz="0" w:space="0" w:color="auto"/>
          <w:right w:val="none" w:sz="0" w:space="0" w:color="auto"/>
          <w:between w:val="none" w:sz="0" w:space="0" w:color="auto"/>
        </w:pBdr>
        <w:spacing w:before="120" w:line="252" w:lineRule="auto"/>
        <w:ind w:firstLine="709"/>
        <w:jc w:val="both"/>
        <w:rPr>
          <w:i/>
          <w:sz w:val="28"/>
          <w:szCs w:val="28"/>
        </w:rPr>
      </w:pPr>
      <w:r>
        <w:rPr>
          <w:i/>
          <w:sz w:val="28"/>
          <w:szCs w:val="28"/>
        </w:rPr>
        <w:t>Căn cứ Nghị định số 97/2023/NĐ-CP ngày 3</w:t>
      </w:r>
      <w:r>
        <w:rPr>
          <w:i/>
          <w:sz w:val="28"/>
          <w:szCs w:val="28"/>
        </w:rPr>
        <w:t>1/12/2023 của Chính phủ sửa đổi, bổ sung một số điều của Nghị định số 81/2021/NĐ-CP ngày 27/8/2021 của Chính phủ quy định về cơ chế thu, quản lý học phí đối với cơ sở giáo dục thuộc hệ thống giáo dục quốc dân và chính sách miễn, giảm học phí, hỗ trợ chi ph</w:t>
      </w:r>
      <w:r>
        <w:rPr>
          <w:i/>
          <w:sz w:val="28"/>
          <w:szCs w:val="28"/>
        </w:rPr>
        <w:t>í học tập; giá dịch vụ trong lĩnh vực giáo dục, đào tạo;</w:t>
      </w:r>
    </w:p>
    <w:p w:rsidR="00F76517" w:rsidRDefault="004529F5">
      <w:pPr>
        <w:pBdr>
          <w:top w:val="none" w:sz="0" w:space="0" w:color="auto"/>
          <w:left w:val="none" w:sz="0" w:space="0" w:color="auto"/>
          <w:bottom w:val="none" w:sz="0" w:space="0" w:color="auto"/>
          <w:right w:val="none" w:sz="0" w:space="0" w:color="auto"/>
          <w:between w:val="none" w:sz="0" w:space="0" w:color="auto"/>
        </w:pBdr>
        <w:spacing w:before="120" w:line="252" w:lineRule="auto"/>
        <w:ind w:firstLine="709"/>
        <w:jc w:val="both"/>
        <w:rPr>
          <w:i/>
          <w:sz w:val="28"/>
          <w:szCs w:val="28"/>
        </w:rPr>
      </w:pPr>
      <w:r>
        <w:rPr>
          <w:i/>
          <w:sz w:val="28"/>
          <w:szCs w:val="28"/>
        </w:rPr>
        <w:t xml:space="preserve">Căn cứ Nghị quyết số 13/2024/NQ-HĐND ngày 02/7/2024 của Hội đồng nhân dân tỉnh về quy định mức thu học phí từ năm học 2024 - 2025 trở đi đối </w:t>
      </w:r>
      <w:proofErr w:type="gramStart"/>
      <w:r>
        <w:rPr>
          <w:i/>
          <w:sz w:val="28"/>
          <w:szCs w:val="28"/>
        </w:rPr>
        <w:t>với</w:t>
      </w:r>
      <w:proofErr w:type="gramEnd"/>
      <w:r>
        <w:rPr>
          <w:i/>
          <w:sz w:val="28"/>
          <w:szCs w:val="28"/>
        </w:rPr>
        <w:t xml:space="preserve"> cơ sở giáo dục mầm non, giáo dục phổ thông công lập và</w:t>
      </w:r>
      <w:r>
        <w:rPr>
          <w:i/>
          <w:sz w:val="28"/>
          <w:szCs w:val="28"/>
        </w:rPr>
        <w:t xml:space="preserve"> cơ sở giáo dục thường xuyên chưa tự đảm bảo chi thường xuyên trên địa bàn tỉnh Long An;</w:t>
      </w:r>
    </w:p>
    <w:p w:rsidR="00F76517" w:rsidRDefault="004529F5">
      <w:pPr>
        <w:pBdr>
          <w:top w:val="none" w:sz="0" w:space="0" w:color="auto"/>
          <w:left w:val="none" w:sz="0" w:space="0" w:color="auto"/>
          <w:bottom w:val="none" w:sz="0" w:space="0" w:color="auto"/>
          <w:right w:val="none" w:sz="0" w:space="0" w:color="auto"/>
          <w:between w:val="none" w:sz="0" w:space="0" w:color="auto"/>
        </w:pBdr>
        <w:spacing w:before="120" w:line="252" w:lineRule="auto"/>
        <w:ind w:firstLine="709"/>
        <w:jc w:val="both"/>
        <w:rPr>
          <w:i/>
          <w:sz w:val="28"/>
          <w:szCs w:val="28"/>
        </w:rPr>
      </w:pPr>
      <w:proofErr w:type="gramStart"/>
      <w:r>
        <w:rPr>
          <w:i/>
          <w:spacing w:val="-2"/>
          <w:sz w:val="28"/>
          <w:szCs w:val="28"/>
        </w:rPr>
        <w:t>Theo đề nghị của Sở Giáo dục và Đào tạo tại Tờ trình số 2756/TTr-SGDĐT</w:t>
      </w:r>
      <w:r>
        <w:rPr>
          <w:i/>
          <w:sz w:val="28"/>
          <w:szCs w:val="28"/>
        </w:rPr>
        <w:t xml:space="preserve"> ngày 24/7/2024.</w:t>
      </w:r>
      <w:proofErr w:type="gramEnd"/>
    </w:p>
    <w:p w:rsidR="00F76517" w:rsidRDefault="004529F5">
      <w:pPr>
        <w:pBdr>
          <w:top w:val="none" w:sz="0" w:space="0" w:color="auto"/>
          <w:left w:val="none" w:sz="0" w:space="0" w:color="auto"/>
          <w:bottom w:val="none" w:sz="0" w:space="0" w:color="auto"/>
          <w:right w:val="none" w:sz="0" w:space="0" w:color="auto"/>
          <w:between w:val="none" w:sz="0" w:space="0" w:color="auto"/>
        </w:pBdr>
        <w:spacing w:before="120" w:line="252" w:lineRule="auto"/>
        <w:ind w:right="283" w:firstLine="709"/>
        <w:jc w:val="center"/>
        <w:rPr>
          <w:sz w:val="28"/>
          <w:szCs w:val="28"/>
        </w:rPr>
      </w:pPr>
      <w:r>
        <w:rPr>
          <w:b/>
          <w:sz w:val="28"/>
          <w:szCs w:val="28"/>
        </w:rPr>
        <w:t>QUYẾT ĐỊNH</w:t>
      </w:r>
      <w:r>
        <w:rPr>
          <w:sz w:val="28"/>
          <w:szCs w:val="28"/>
        </w:rPr>
        <w:t>:</w:t>
      </w:r>
    </w:p>
    <w:p w:rsidR="00F76517" w:rsidRDefault="00F76517">
      <w:pPr>
        <w:pBdr>
          <w:top w:val="none" w:sz="0" w:space="0" w:color="auto"/>
          <w:left w:val="none" w:sz="0" w:space="0" w:color="auto"/>
          <w:bottom w:val="none" w:sz="0" w:space="0" w:color="auto"/>
          <w:right w:val="none" w:sz="0" w:space="0" w:color="auto"/>
          <w:between w:val="none" w:sz="0" w:space="0" w:color="auto"/>
        </w:pBdr>
        <w:spacing w:before="120" w:line="252" w:lineRule="auto"/>
        <w:ind w:right="283" w:firstLine="709"/>
        <w:jc w:val="center"/>
        <w:rPr>
          <w:sz w:val="2"/>
          <w:szCs w:val="28"/>
        </w:rPr>
      </w:pPr>
    </w:p>
    <w:p w:rsidR="00F76517" w:rsidRDefault="004529F5">
      <w:pPr>
        <w:pBdr>
          <w:top w:val="none" w:sz="0" w:space="0" w:color="auto"/>
          <w:left w:val="none" w:sz="0" w:space="0" w:color="auto"/>
          <w:bottom w:val="none" w:sz="0" w:space="0" w:color="auto"/>
          <w:right w:val="none" w:sz="0" w:space="0" w:color="auto"/>
          <w:between w:val="none" w:sz="0" w:space="0" w:color="auto"/>
        </w:pBdr>
        <w:spacing w:before="120" w:line="252" w:lineRule="auto"/>
        <w:ind w:firstLine="709"/>
        <w:jc w:val="both"/>
        <w:rPr>
          <w:color w:val="000000"/>
          <w:spacing w:val="11"/>
          <w:sz w:val="28"/>
          <w:szCs w:val="28"/>
        </w:rPr>
      </w:pPr>
      <w:bookmarkStart w:id="1" w:name="_Hlk158968833"/>
      <w:proofErr w:type="gramStart"/>
      <w:r>
        <w:rPr>
          <w:b/>
          <w:color w:val="000000" w:themeColor="text1"/>
          <w:sz w:val="28"/>
          <w:szCs w:val="28"/>
        </w:rPr>
        <w:t>Điều 1</w:t>
      </w:r>
      <w:r>
        <w:rPr>
          <w:color w:val="000000" w:themeColor="text1"/>
          <w:sz w:val="28"/>
          <w:szCs w:val="28"/>
        </w:rPr>
        <w:t>.</w:t>
      </w:r>
      <w:proofErr w:type="gramEnd"/>
      <w:r>
        <w:rPr>
          <w:color w:val="000000" w:themeColor="text1"/>
          <w:sz w:val="28"/>
          <w:szCs w:val="28"/>
        </w:rPr>
        <w:t xml:space="preserve"> Triển khai thực hiện </w:t>
      </w:r>
      <w:r>
        <w:rPr>
          <w:sz w:val="28"/>
          <w:szCs w:val="28"/>
        </w:rPr>
        <w:t>Nghị quyết số 13/2024/NQ-HĐND ngày 02/7/2024 của Hội đồng nhân dân tỉnh về quy định mức thu học phí từ năm học 2024 - 2025 trở đi đối với cơ sở giáo dục mầm non, giáo dục phổ thông công lập và cơ sở giáo dục thường xuyên chưa tự đảm bảo chi thường xuyên tr</w:t>
      </w:r>
      <w:r>
        <w:rPr>
          <w:sz w:val="28"/>
          <w:szCs w:val="28"/>
        </w:rPr>
        <w:t xml:space="preserve">ên địa bàn </w:t>
      </w:r>
      <w:r>
        <w:rPr>
          <w:spacing w:val="4"/>
          <w:sz w:val="28"/>
          <w:szCs w:val="28"/>
        </w:rPr>
        <w:t xml:space="preserve">tỉnh </w:t>
      </w:r>
      <w:r>
        <w:rPr>
          <w:spacing w:val="11"/>
          <w:sz w:val="28"/>
          <w:szCs w:val="28"/>
        </w:rPr>
        <w:t>Long An</w:t>
      </w:r>
      <w:r>
        <w:rPr>
          <w:color w:val="000000" w:themeColor="text1"/>
          <w:spacing w:val="11"/>
          <w:sz w:val="28"/>
          <w:szCs w:val="28"/>
        </w:rPr>
        <w:t xml:space="preserve"> (sau đây viết tắt là Nghị quyết số 13/2024/NQ-HĐND), cụ thể như sau:</w:t>
      </w:r>
    </w:p>
    <w:p w:rsidR="00F76517" w:rsidRDefault="004529F5">
      <w:pPr>
        <w:widowControl w:val="0"/>
        <w:pBdr>
          <w:top w:val="none" w:sz="0" w:space="0" w:color="auto"/>
          <w:left w:val="none" w:sz="0" w:space="0" w:color="auto"/>
          <w:bottom w:val="none" w:sz="0" w:space="0" w:color="auto"/>
          <w:right w:val="none" w:sz="0" w:space="0" w:color="auto"/>
          <w:between w:val="none" w:sz="0" w:space="0" w:color="auto"/>
        </w:pBdr>
        <w:spacing w:before="120"/>
        <w:ind w:right="-11" w:firstLine="709"/>
        <w:jc w:val="both"/>
        <w:rPr>
          <w:color w:val="000000"/>
          <w:sz w:val="28"/>
          <w:szCs w:val="28"/>
        </w:rPr>
      </w:pPr>
      <w:r>
        <w:rPr>
          <w:color w:val="000000" w:themeColor="text1"/>
          <w:sz w:val="28"/>
          <w:szCs w:val="28"/>
        </w:rPr>
        <w:lastRenderedPageBreak/>
        <w:t xml:space="preserve">1. Mức </w:t>
      </w:r>
      <w:proofErr w:type="gramStart"/>
      <w:r>
        <w:rPr>
          <w:color w:val="000000" w:themeColor="text1"/>
          <w:sz w:val="28"/>
          <w:szCs w:val="28"/>
        </w:rPr>
        <w:t>thu</w:t>
      </w:r>
      <w:proofErr w:type="gramEnd"/>
      <w:r>
        <w:rPr>
          <w:color w:val="000000" w:themeColor="text1"/>
          <w:sz w:val="28"/>
          <w:szCs w:val="28"/>
        </w:rPr>
        <w:t xml:space="preserve"> học phí từ năm học 2024 - 2025 trở đi đối với cơ sở giáo dục mầm non, giáo dục phổ thông công lập và cơ sở giáo dục thường xuyên chưa tự </w:t>
      </w:r>
      <w:r>
        <w:rPr>
          <w:color w:val="000000" w:themeColor="text1"/>
          <w:spacing w:val="-6"/>
          <w:sz w:val="28"/>
          <w:szCs w:val="28"/>
        </w:rPr>
        <w:t>đảm bảo chi thường xuyên: Thực hiện theo Điều 1 Nghị quyết số 13/2024/NQ-HĐND.</w:t>
      </w:r>
    </w:p>
    <w:p w:rsidR="00F76517" w:rsidRDefault="004529F5">
      <w:pPr>
        <w:widowControl w:val="0"/>
        <w:pBdr>
          <w:top w:val="none" w:sz="0" w:space="0" w:color="auto"/>
          <w:left w:val="none" w:sz="0" w:space="0" w:color="auto"/>
          <w:bottom w:val="none" w:sz="0" w:space="0" w:color="auto"/>
          <w:right w:val="none" w:sz="0" w:space="0" w:color="auto"/>
          <w:between w:val="none" w:sz="0" w:space="0" w:color="auto"/>
        </w:pBdr>
        <w:spacing w:before="120"/>
        <w:ind w:right="-11" w:firstLine="709"/>
        <w:jc w:val="both"/>
        <w:rPr>
          <w:color w:val="000000"/>
        </w:rPr>
      </w:pPr>
      <w:r>
        <w:rPr>
          <w:color w:val="000000" w:themeColor="text1"/>
          <w:sz w:val="28"/>
          <w:szCs w:val="28"/>
        </w:rPr>
        <w:t>2. Chính sách miễn, giảm học phí tại các cơ sở giáo dục công lập: Thực hiện theo Chương IV Nghị định số 81/2021/NĐ-CP ngày 27/8/2021 của Chính phủ; Quyết định số 18/2024/QĐ-UBND</w:t>
      </w:r>
      <w:r>
        <w:rPr>
          <w:color w:val="000000" w:themeColor="text1"/>
          <w:sz w:val="28"/>
          <w:szCs w:val="28"/>
        </w:rPr>
        <w:t xml:space="preserve"> ngày 21/6/2024 của UBND tỉnh về việc triển khai thực hiện Nghị quyết số 03/2024/NQ-HĐND HĐND ngày 21/5/2024 của Hội đồng nhân dân tỉnh quy định chính sách miễn, giảm học phí đối với trẻ em mầm non dưới 05 tuổi và học sinh trung học cơ sở thuộc các cơ sở g</w:t>
      </w:r>
      <w:r>
        <w:rPr>
          <w:color w:val="000000" w:themeColor="text1"/>
          <w:sz w:val="28"/>
          <w:szCs w:val="28"/>
        </w:rPr>
        <w:t>iáo dục công lập trên địa bàn tỉnh Long An và các chính sách miễn, giảm học phí khác theo quy định hiện hành của tỉnh.</w:t>
      </w:r>
    </w:p>
    <w:p w:rsidR="00F76517" w:rsidRDefault="004529F5">
      <w:pPr>
        <w:pBdr>
          <w:top w:val="none" w:sz="0" w:space="0" w:color="auto"/>
          <w:left w:val="none" w:sz="0" w:space="0" w:color="auto"/>
          <w:bottom w:val="none" w:sz="0" w:space="0" w:color="auto"/>
          <w:right w:val="none" w:sz="0" w:space="0" w:color="auto"/>
          <w:between w:val="none" w:sz="0" w:space="0" w:color="auto"/>
        </w:pBdr>
        <w:spacing w:before="120"/>
        <w:ind w:firstLine="709"/>
        <w:jc w:val="both"/>
        <w:rPr>
          <w:b/>
          <w:sz w:val="28"/>
          <w:szCs w:val="28"/>
        </w:rPr>
      </w:pPr>
      <w:proofErr w:type="gramStart"/>
      <w:r>
        <w:rPr>
          <w:b/>
          <w:sz w:val="28"/>
          <w:szCs w:val="28"/>
        </w:rPr>
        <w:t>Điều 2.</w:t>
      </w:r>
      <w:proofErr w:type="gramEnd"/>
      <w:r>
        <w:rPr>
          <w:b/>
          <w:sz w:val="28"/>
          <w:szCs w:val="28"/>
        </w:rPr>
        <w:t xml:space="preserve"> Tổ chức thực hiện</w:t>
      </w:r>
    </w:p>
    <w:p w:rsidR="00F76517" w:rsidRDefault="004529F5">
      <w:pPr>
        <w:pBdr>
          <w:top w:val="none" w:sz="0" w:space="0" w:color="auto"/>
          <w:left w:val="none" w:sz="0" w:space="0" w:color="auto"/>
          <w:bottom w:val="none" w:sz="0" w:space="0" w:color="auto"/>
          <w:right w:val="none" w:sz="0" w:space="0" w:color="auto"/>
          <w:between w:val="none" w:sz="0" w:space="0" w:color="auto"/>
        </w:pBdr>
        <w:spacing w:before="120"/>
        <w:ind w:firstLine="709"/>
        <w:jc w:val="both"/>
        <w:rPr>
          <w:sz w:val="28"/>
          <w:szCs w:val="28"/>
        </w:rPr>
      </w:pPr>
      <w:r>
        <w:rPr>
          <w:sz w:val="28"/>
          <w:szCs w:val="28"/>
        </w:rPr>
        <w:t xml:space="preserve">1. Giao Sở Giáo dục và Đào tạo chủ trì, phối hợp với </w:t>
      </w:r>
      <w:r>
        <w:rPr>
          <w:spacing w:val="-2"/>
          <w:sz w:val="28"/>
          <w:szCs w:val="28"/>
        </w:rPr>
        <w:t>UBND các huyện, thị xã, thành phố và các sở, ngành, đơn vị</w:t>
      </w:r>
      <w:r>
        <w:rPr>
          <w:spacing w:val="-2"/>
          <w:sz w:val="28"/>
          <w:szCs w:val="28"/>
        </w:rPr>
        <w:t xml:space="preserve"> liên quan triển khai,</w:t>
      </w:r>
      <w:r>
        <w:rPr>
          <w:sz w:val="28"/>
          <w:szCs w:val="28"/>
        </w:rPr>
        <w:t xml:space="preserve"> theo dõi, thanh tra, kiểm tra việc thực hiện quyết định này; xử lý kịp thời các trường hợp vi phạm về việc thu và sử dụng học phí theo thẩm quyền quản lý.</w:t>
      </w:r>
    </w:p>
    <w:p w:rsidR="00F76517" w:rsidRDefault="004529F5">
      <w:pPr>
        <w:pBdr>
          <w:top w:val="none" w:sz="0" w:space="0" w:color="auto"/>
          <w:left w:val="none" w:sz="0" w:space="0" w:color="auto"/>
          <w:bottom w:val="none" w:sz="0" w:space="0" w:color="auto"/>
          <w:right w:val="none" w:sz="0" w:space="0" w:color="auto"/>
          <w:between w:val="none" w:sz="0" w:space="0" w:color="auto"/>
        </w:pBdr>
        <w:spacing w:before="120"/>
        <w:ind w:firstLine="709"/>
        <w:jc w:val="both"/>
        <w:rPr>
          <w:sz w:val="28"/>
          <w:szCs w:val="28"/>
        </w:rPr>
      </w:pPr>
      <w:r>
        <w:rPr>
          <w:sz w:val="28"/>
          <w:szCs w:val="28"/>
        </w:rPr>
        <w:t>2. Quyết định này được triển khai trong toàn ngành Giáo dục và Đào tạo; phổ bi</w:t>
      </w:r>
      <w:r>
        <w:rPr>
          <w:sz w:val="28"/>
          <w:szCs w:val="28"/>
        </w:rPr>
        <w:t>ến công khai, rộng rãi trên các phương tiện thông tin đại chúng, thông báo ở các trường học để Nhân dân biết, thực hiện.</w:t>
      </w:r>
    </w:p>
    <w:p w:rsidR="00F76517" w:rsidRDefault="004529F5">
      <w:pPr>
        <w:pBdr>
          <w:top w:val="none" w:sz="0" w:space="0" w:color="auto"/>
          <w:left w:val="none" w:sz="0" w:space="0" w:color="auto"/>
          <w:bottom w:val="none" w:sz="0" w:space="0" w:color="auto"/>
          <w:right w:val="none" w:sz="0" w:space="0" w:color="auto"/>
          <w:between w:val="none" w:sz="0" w:space="0" w:color="auto"/>
        </w:pBdr>
        <w:spacing w:before="120"/>
        <w:ind w:firstLine="709"/>
        <w:jc w:val="both"/>
      </w:pPr>
      <w:proofErr w:type="gramStart"/>
      <w:r>
        <w:rPr>
          <w:b/>
          <w:bCs/>
          <w:color w:val="000000"/>
          <w:sz w:val="28"/>
          <w:szCs w:val="28"/>
        </w:rPr>
        <w:t>Điều 3.</w:t>
      </w:r>
      <w:proofErr w:type="gramEnd"/>
      <w:r>
        <w:rPr>
          <w:b/>
          <w:bCs/>
          <w:color w:val="000000"/>
          <w:sz w:val="28"/>
          <w:szCs w:val="28"/>
        </w:rPr>
        <w:t xml:space="preserve"> </w:t>
      </w:r>
      <w:r>
        <w:rPr>
          <w:color w:val="000000"/>
          <w:sz w:val="28"/>
          <w:szCs w:val="28"/>
        </w:rPr>
        <w:t xml:space="preserve">Quyết định này có hiệu lực thi hành kể từ ngày 15/8/2024; thay thế Quyết định số 41/2023/QĐ-UBND ngày 09/10/2023 của UBND tỉnh </w:t>
      </w:r>
      <w:r>
        <w:rPr>
          <w:color w:val="000000"/>
          <w:sz w:val="28"/>
          <w:szCs w:val="28"/>
        </w:rPr>
        <w:t>về việc triển khai thực hiện Nghị quyết số 16/2023/NQ-HĐND ngày 12/7/2023 của Hội đồng nhân dân tỉnh về quy định mức thu học phí năm học 2023- 2024 đối với cơ sở giáo dục mầm non, giáo dục phổ thông công lập và cơ sở giáo dục thường xuyên chưa tự đảm bảo c</w:t>
      </w:r>
      <w:r>
        <w:rPr>
          <w:color w:val="000000"/>
          <w:sz w:val="28"/>
          <w:szCs w:val="28"/>
        </w:rPr>
        <w:t xml:space="preserve">hi thường xuyên trên địa bàn tỉnh Long An và Quyết định số </w:t>
      </w:r>
      <w:r>
        <w:rPr>
          <w:color w:val="000000"/>
          <w:spacing w:val="-6"/>
          <w:sz w:val="28"/>
          <w:szCs w:val="28"/>
        </w:rPr>
        <w:t>10/2024/QĐ-UBND ngày 05/3/2024 của UBND tỉnh về việc sửa đổi khoản 2 Điều</w:t>
      </w:r>
      <w:r>
        <w:rPr>
          <w:color w:val="000000"/>
          <w:sz w:val="28"/>
          <w:szCs w:val="28"/>
        </w:rPr>
        <w:t xml:space="preserve"> 1 Quyết định số 41/2023/QĐ-UBND ngày 09/10/2023 của UBND tỉnh.</w:t>
      </w:r>
    </w:p>
    <w:p w:rsidR="00F76517" w:rsidRDefault="004529F5">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spacing w:val="6"/>
          <w:sz w:val="28"/>
          <w:szCs w:val="28"/>
        </w:rPr>
      </w:pPr>
      <w:proofErr w:type="gramStart"/>
      <w:r>
        <w:rPr>
          <w:b/>
          <w:spacing w:val="-2"/>
          <w:sz w:val="28"/>
          <w:szCs w:val="28"/>
        </w:rPr>
        <w:t>Điều 4.</w:t>
      </w:r>
      <w:proofErr w:type="gramEnd"/>
      <w:r>
        <w:rPr>
          <w:b/>
          <w:spacing w:val="-2"/>
          <w:sz w:val="28"/>
          <w:szCs w:val="28"/>
        </w:rPr>
        <w:t xml:space="preserve"> </w:t>
      </w:r>
      <w:r>
        <w:rPr>
          <w:spacing w:val="-2"/>
          <w:sz w:val="28"/>
          <w:szCs w:val="28"/>
        </w:rPr>
        <w:t xml:space="preserve">Chánh Văn phòng UBND tỉnh; Giám đốc Sở Giáo dục và Đào tạo; </w:t>
      </w:r>
      <w:r>
        <w:rPr>
          <w:spacing w:val="6"/>
          <w:sz w:val="28"/>
          <w:szCs w:val="28"/>
        </w:rPr>
        <w:t>Thủ trưởng các sở, ngành tỉnh; Chủ tịch UBND các huyện, thị xã, thành phố; Chủ tịch UBND các xã, phường, thị trấn và Thủ trưởng các cơ quan, đơn vị liên quan chịu trách nhiệm thi hành quyết định n</w:t>
      </w:r>
      <w:r>
        <w:rPr>
          <w:spacing w:val="6"/>
          <w:sz w:val="28"/>
          <w:szCs w:val="28"/>
        </w:rPr>
        <w:t>ày./.</w:t>
      </w:r>
      <w:bookmarkEnd w:id="1"/>
    </w:p>
    <w:p w:rsidR="00F76517" w:rsidRDefault="004529F5">
      <w:pPr>
        <w:pBdr>
          <w:top w:val="none" w:sz="0" w:space="0" w:color="auto"/>
          <w:left w:val="none" w:sz="0" w:space="0" w:color="auto"/>
          <w:bottom w:val="none" w:sz="0" w:space="0" w:color="auto"/>
          <w:right w:val="none" w:sz="0" w:space="0" w:color="auto"/>
          <w:between w:val="none" w:sz="0" w:space="0" w:color="auto"/>
        </w:pBdr>
        <w:ind w:right="283"/>
        <w:jc w:val="both"/>
        <w:rPr>
          <w:sz w:val="10"/>
          <w:szCs w:val="28"/>
        </w:rPr>
      </w:pPr>
      <w:r>
        <w:rPr>
          <w:szCs w:val="28"/>
        </w:rPr>
        <w:t xml:space="preserve">                                                                                </w:t>
      </w:r>
    </w:p>
    <w:tbl>
      <w:tblPr>
        <w:tblW w:w="92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6"/>
        <w:gridCol w:w="4361"/>
      </w:tblGrid>
      <w:tr w:rsidR="00F76517">
        <w:tc>
          <w:tcPr>
            <w:tcW w:w="4926" w:type="dxa"/>
            <w:tcBorders>
              <w:top w:val="none" w:sz="4" w:space="0" w:color="000000"/>
              <w:left w:val="none" w:sz="4" w:space="0" w:color="000000"/>
              <w:bottom w:val="none" w:sz="4" w:space="0" w:color="000000"/>
              <w:right w:val="none" w:sz="4" w:space="0" w:color="000000"/>
            </w:tcBorders>
          </w:tcPr>
          <w:p w:rsidR="00F76517" w:rsidRDefault="004529F5">
            <w:pPr>
              <w:pBdr>
                <w:top w:val="none" w:sz="0" w:space="0" w:color="auto"/>
                <w:left w:val="none" w:sz="0" w:space="0" w:color="auto"/>
                <w:bottom w:val="none" w:sz="0" w:space="0" w:color="auto"/>
                <w:right w:val="none" w:sz="0" w:space="0" w:color="auto"/>
                <w:between w:val="none" w:sz="0" w:space="0" w:color="auto"/>
              </w:pBdr>
              <w:spacing w:before="28"/>
              <w:jc w:val="both"/>
            </w:pPr>
            <w:r>
              <w:rPr>
                <w:b/>
                <w:i/>
              </w:rPr>
              <w:t>Nơi nhận:</w:t>
            </w:r>
            <w:r>
              <w:t xml:space="preserve"> </w:t>
            </w:r>
          </w:p>
          <w:p w:rsidR="00F76517" w:rsidRDefault="004529F5">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Như Điều 4;</w:t>
            </w:r>
          </w:p>
          <w:p w:rsidR="00F76517" w:rsidRDefault="004529F5">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Bộ Giáo dục và Đào tạo (b/c);</w:t>
            </w:r>
          </w:p>
          <w:p w:rsidR="00F76517" w:rsidRDefault="004529F5">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Bộ Tài chính (b/c);</w:t>
            </w:r>
          </w:p>
          <w:p w:rsidR="00F76517" w:rsidRDefault="004529F5">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Bộ Tư pháp (Cục Kiểm tra VBQPPL) (b/c);</w:t>
            </w:r>
          </w:p>
          <w:p w:rsidR="00F76517" w:rsidRDefault="004529F5">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Vụ pháp chế, Bộ Giáo dục và Đào tạo;</w:t>
            </w:r>
          </w:p>
          <w:p w:rsidR="00F76517" w:rsidRDefault="004529F5">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TT.TU, TT. HĐND tỉnh (b/c);</w:t>
            </w:r>
          </w:p>
          <w:p w:rsidR="00F76517" w:rsidRDefault="004529F5">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CT, các PCT UBND tỉnh;</w:t>
            </w:r>
          </w:p>
          <w:p w:rsidR="00F76517" w:rsidRDefault="004529F5">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Ban Tuyên giáo Tỉnh ủy;</w:t>
            </w:r>
          </w:p>
          <w:p w:rsidR="00F76517" w:rsidRDefault="004529F5">
            <w:pPr>
              <w:pBdr>
                <w:top w:val="none" w:sz="0" w:space="0" w:color="auto"/>
                <w:left w:val="none" w:sz="0" w:space="0" w:color="auto"/>
                <w:bottom w:val="none" w:sz="0" w:space="0" w:color="auto"/>
                <w:right w:val="none" w:sz="0" w:space="0" w:color="auto"/>
                <w:between w:val="none" w:sz="0" w:space="0" w:color="auto"/>
              </w:pBdr>
              <w:rPr>
                <w:sz w:val="22"/>
                <w:szCs w:val="22"/>
              </w:rPr>
            </w:pPr>
            <w:r>
              <w:rPr>
                <w:sz w:val="22"/>
                <w:szCs w:val="22"/>
              </w:rPr>
              <w:t>- UBMTTQVN tỉnh và các Tổ chức CT-XH tỉnh;</w:t>
            </w:r>
          </w:p>
          <w:p w:rsidR="00F76517" w:rsidRDefault="004529F5">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Ban VH-XH HĐND tỉnh;</w:t>
            </w:r>
          </w:p>
          <w:p w:rsidR="00F76517" w:rsidRDefault="004529F5">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CVP, các PCVP UBND tỉnh;</w:t>
            </w:r>
          </w:p>
          <w:p w:rsidR="00F76517" w:rsidRDefault="004529F5">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Cổng Thông tin điện tử tỉnh;</w:t>
            </w:r>
          </w:p>
          <w:p w:rsidR="00F76517" w:rsidRDefault="004529F5">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Phòng: VHXH; THKSTTHC; KTTC;</w:t>
            </w:r>
          </w:p>
          <w:p w:rsidR="00F76517" w:rsidRDefault="004529F5">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Lưu: VT, lvt.</w:t>
            </w:r>
          </w:p>
        </w:tc>
        <w:tc>
          <w:tcPr>
            <w:tcW w:w="4361" w:type="dxa"/>
            <w:tcBorders>
              <w:top w:val="none" w:sz="4" w:space="0" w:color="000000"/>
              <w:left w:val="none" w:sz="4" w:space="0" w:color="000000"/>
              <w:bottom w:val="none" w:sz="4" w:space="0" w:color="000000"/>
              <w:right w:val="none" w:sz="4" w:space="0" w:color="000000"/>
            </w:tcBorders>
          </w:tcPr>
          <w:p w:rsidR="00F76517" w:rsidRDefault="004529F5">
            <w:pPr>
              <w:pBdr>
                <w:top w:val="none" w:sz="0" w:space="0" w:color="auto"/>
                <w:left w:val="none" w:sz="0" w:space="0" w:color="auto"/>
                <w:bottom w:val="none" w:sz="0" w:space="0" w:color="auto"/>
                <w:right w:val="none" w:sz="0" w:space="0" w:color="auto"/>
                <w:between w:val="none" w:sz="0" w:space="0" w:color="auto"/>
              </w:pBdr>
              <w:tabs>
                <w:tab w:val="center" w:pos="6480"/>
              </w:tabs>
              <w:spacing w:before="28"/>
              <w:jc w:val="center"/>
              <w:rPr>
                <w:b/>
                <w:sz w:val="28"/>
                <w:szCs w:val="28"/>
                <w:highlight w:val="white"/>
                <w:lang w:val="da-DK"/>
              </w:rPr>
            </w:pPr>
            <w:r>
              <w:rPr>
                <w:b/>
                <w:sz w:val="28"/>
                <w:szCs w:val="28"/>
                <w:highlight w:val="white"/>
                <w:lang w:val="da-DK"/>
              </w:rPr>
              <w:t>TM. ỦY BAN NHÂN DÂN</w:t>
            </w:r>
          </w:p>
          <w:p w:rsidR="00F76517" w:rsidRDefault="004529F5">
            <w:pPr>
              <w:pBdr>
                <w:top w:val="none" w:sz="0" w:space="0" w:color="auto"/>
                <w:left w:val="none" w:sz="0" w:space="0" w:color="auto"/>
                <w:bottom w:val="none" w:sz="0" w:space="0" w:color="auto"/>
                <w:right w:val="none" w:sz="0" w:space="0" w:color="auto"/>
                <w:between w:val="none" w:sz="0" w:space="0" w:color="auto"/>
              </w:pBdr>
              <w:tabs>
                <w:tab w:val="center" w:pos="6480"/>
              </w:tabs>
              <w:jc w:val="center"/>
              <w:rPr>
                <w:b/>
                <w:sz w:val="28"/>
                <w:szCs w:val="28"/>
                <w:highlight w:val="white"/>
                <w:lang w:val="da-DK"/>
              </w:rPr>
            </w:pPr>
            <w:r>
              <w:rPr>
                <w:b/>
                <w:sz w:val="28"/>
                <w:szCs w:val="28"/>
                <w:highlight w:val="white"/>
                <w:lang w:val="da-DK"/>
              </w:rPr>
              <w:t>CHỦ TỊCH</w:t>
            </w:r>
          </w:p>
          <w:p w:rsidR="00F76517" w:rsidRDefault="00F76517">
            <w:pPr>
              <w:pBdr>
                <w:top w:val="none" w:sz="0" w:space="0" w:color="auto"/>
                <w:left w:val="none" w:sz="0" w:space="0" w:color="auto"/>
                <w:bottom w:val="none" w:sz="0" w:space="0" w:color="auto"/>
                <w:right w:val="none" w:sz="0" w:space="0" w:color="auto"/>
                <w:between w:val="none" w:sz="0" w:space="0" w:color="auto"/>
              </w:pBdr>
              <w:tabs>
                <w:tab w:val="center" w:pos="6480"/>
              </w:tabs>
              <w:jc w:val="center"/>
              <w:rPr>
                <w:b/>
                <w:sz w:val="28"/>
                <w:szCs w:val="28"/>
                <w:highlight w:val="white"/>
                <w:lang w:val="da-DK"/>
              </w:rPr>
            </w:pPr>
          </w:p>
          <w:p w:rsidR="00F76517" w:rsidRDefault="00F76517">
            <w:pPr>
              <w:pBdr>
                <w:top w:val="none" w:sz="0" w:space="0" w:color="auto"/>
                <w:left w:val="none" w:sz="0" w:space="0" w:color="auto"/>
                <w:bottom w:val="none" w:sz="0" w:space="0" w:color="auto"/>
                <w:right w:val="none" w:sz="0" w:space="0" w:color="auto"/>
                <w:between w:val="none" w:sz="0" w:space="0" w:color="auto"/>
              </w:pBdr>
              <w:tabs>
                <w:tab w:val="center" w:pos="6480"/>
              </w:tabs>
              <w:jc w:val="center"/>
              <w:rPr>
                <w:b/>
                <w:sz w:val="28"/>
                <w:szCs w:val="28"/>
                <w:highlight w:val="white"/>
                <w:lang w:val="da-DK"/>
              </w:rPr>
            </w:pPr>
          </w:p>
          <w:p w:rsidR="00F76517" w:rsidRDefault="00F76517">
            <w:pPr>
              <w:pBdr>
                <w:top w:val="none" w:sz="0" w:space="0" w:color="auto"/>
                <w:left w:val="none" w:sz="0" w:space="0" w:color="auto"/>
                <w:bottom w:val="none" w:sz="0" w:space="0" w:color="auto"/>
                <w:right w:val="none" w:sz="0" w:space="0" w:color="auto"/>
                <w:between w:val="none" w:sz="0" w:space="0" w:color="auto"/>
              </w:pBdr>
              <w:tabs>
                <w:tab w:val="center" w:pos="6480"/>
              </w:tabs>
              <w:jc w:val="center"/>
              <w:rPr>
                <w:b/>
                <w:sz w:val="28"/>
                <w:szCs w:val="28"/>
                <w:highlight w:val="white"/>
                <w:lang w:val="da-DK"/>
              </w:rPr>
            </w:pPr>
          </w:p>
          <w:p w:rsidR="00F76517" w:rsidRDefault="00F76517">
            <w:pPr>
              <w:pBdr>
                <w:top w:val="none" w:sz="0" w:space="0" w:color="auto"/>
                <w:left w:val="none" w:sz="0" w:space="0" w:color="auto"/>
                <w:bottom w:val="none" w:sz="0" w:space="0" w:color="auto"/>
                <w:right w:val="none" w:sz="0" w:space="0" w:color="auto"/>
                <w:between w:val="none" w:sz="0" w:space="0" w:color="auto"/>
              </w:pBdr>
              <w:tabs>
                <w:tab w:val="center" w:pos="6480"/>
              </w:tabs>
              <w:jc w:val="center"/>
              <w:rPr>
                <w:b/>
                <w:sz w:val="28"/>
                <w:szCs w:val="28"/>
                <w:highlight w:val="white"/>
                <w:lang w:val="da-DK"/>
              </w:rPr>
            </w:pPr>
          </w:p>
          <w:p w:rsidR="00F76517" w:rsidRDefault="00F76517">
            <w:pPr>
              <w:pBdr>
                <w:top w:val="none" w:sz="0" w:space="0" w:color="auto"/>
                <w:left w:val="none" w:sz="0" w:space="0" w:color="auto"/>
                <w:bottom w:val="none" w:sz="0" w:space="0" w:color="auto"/>
                <w:right w:val="none" w:sz="0" w:space="0" w:color="auto"/>
                <w:between w:val="none" w:sz="0" w:space="0" w:color="auto"/>
              </w:pBdr>
              <w:tabs>
                <w:tab w:val="center" w:pos="6480"/>
              </w:tabs>
              <w:jc w:val="center"/>
              <w:rPr>
                <w:b/>
                <w:sz w:val="28"/>
                <w:szCs w:val="28"/>
                <w:highlight w:val="white"/>
                <w:lang w:val="da-DK"/>
              </w:rPr>
            </w:pPr>
          </w:p>
          <w:p w:rsidR="00F76517" w:rsidRDefault="00F76517">
            <w:pPr>
              <w:pBdr>
                <w:top w:val="none" w:sz="0" w:space="0" w:color="auto"/>
                <w:left w:val="none" w:sz="0" w:space="0" w:color="auto"/>
                <w:bottom w:val="none" w:sz="0" w:space="0" w:color="auto"/>
                <w:right w:val="none" w:sz="0" w:space="0" w:color="auto"/>
                <w:between w:val="none" w:sz="0" w:space="0" w:color="auto"/>
              </w:pBdr>
              <w:tabs>
                <w:tab w:val="center" w:pos="6480"/>
              </w:tabs>
              <w:jc w:val="center"/>
              <w:rPr>
                <w:b/>
                <w:sz w:val="28"/>
                <w:szCs w:val="28"/>
                <w:highlight w:val="white"/>
                <w:lang w:val="da-DK"/>
              </w:rPr>
            </w:pPr>
          </w:p>
          <w:p w:rsidR="00F76517" w:rsidRDefault="004529F5">
            <w:pPr>
              <w:pBdr>
                <w:top w:val="none" w:sz="0" w:space="0" w:color="auto"/>
                <w:left w:val="none" w:sz="0" w:space="0" w:color="auto"/>
                <w:bottom w:val="none" w:sz="0" w:space="0" w:color="auto"/>
                <w:right w:val="none" w:sz="0" w:space="0" w:color="auto"/>
                <w:between w:val="none" w:sz="0" w:space="0" w:color="auto"/>
              </w:pBdr>
              <w:jc w:val="center"/>
              <w:rPr>
                <w:b/>
                <w:sz w:val="28"/>
                <w:szCs w:val="28"/>
              </w:rPr>
            </w:pPr>
            <w:r>
              <w:rPr>
                <w:b/>
                <w:sz w:val="28"/>
                <w:szCs w:val="28"/>
                <w:highlight w:val="white"/>
                <w:lang w:val="da-DK"/>
              </w:rPr>
              <w:t>Nguyễn</w:t>
            </w:r>
            <w:r>
              <w:rPr>
                <w:b/>
                <w:sz w:val="28"/>
                <w:szCs w:val="28"/>
                <w:lang w:val="da-DK"/>
              </w:rPr>
              <w:t xml:space="preserve"> Văn Út</w:t>
            </w:r>
          </w:p>
        </w:tc>
      </w:tr>
    </w:tbl>
    <w:p w:rsidR="00F76517" w:rsidRDefault="00F76517"/>
    <w:sectPr w:rsidR="00F76517">
      <w:headerReference w:type="default" r:id="rId8"/>
      <w:footerReference w:type="even" r:id="rId9"/>
      <w:footerReference w:type="default" r:id="rId10"/>
      <w:pgSz w:w="11907" w:h="16839"/>
      <w:pgMar w:top="851" w:right="1134" w:bottom="851"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9F5" w:rsidRDefault="004529F5">
      <w:r>
        <w:separator/>
      </w:r>
    </w:p>
  </w:endnote>
  <w:endnote w:type="continuationSeparator" w:id="0">
    <w:p w:rsidR="004529F5" w:rsidRDefault="0045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17" w:rsidRDefault="004529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6517" w:rsidRDefault="00F765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17" w:rsidRDefault="00F765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9F5" w:rsidRDefault="004529F5">
      <w:r>
        <w:separator/>
      </w:r>
    </w:p>
  </w:footnote>
  <w:footnote w:type="continuationSeparator" w:id="0">
    <w:p w:rsidR="004529F5" w:rsidRDefault="0045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03932"/>
      <w:docPartObj>
        <w:docPartGallery w:val="Page Numbers (Top of Page)"/>
        <w:docPartUnique/>
      </w:docPartObj>
    </w:sdtPr>
    <w:sdtEndPr/>
    <w:sdtContent>
      <w:p w:rsidR="00F76517" w:rsidRDefault="004529F5">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2E44E8">
          <w:rPr>
            <w:noProof/>
            <w:sz w:val="26"/>
            <w:szCs w:val="26"/>
          </w:rPr>
          <w:t>3</w:t>
        </w:r>
        <w:r>
          <w:rPr>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37C20"/>
    <w:multiLevelType w:val="hybridMultilevel"/>
    <w:tmpl w:val="3F727C88"/>
    <w:lvl w:ilvl="0" w:tplc="07A8F38E">
      <w:start w:val="1"/>
      <w:numFmt w:val="bullet"/>
      <w:lvlText w:val="-"/>
      <w:lvlJc w:val="left"/>
      <w:pPr>
        <w:ind w:left="720" w:hanging="360"/>
      </w:pPr>
      <w:rPr>
        <w:rFonts w:ascii="Times New Roman" w:eastAsia="Times New Roman" w:hAnsi="Times New Roman" w:cs="Times New Roman" w:hint="default"/>
      </w:rPr>
    </w:lvl>
    <w:lvl w:ilvl="1" w:tplc="17B0FCEC">
      <w:start w:val="1"/>
      <w:numFmt w:val="bullet"/>
      <w:lvlText w:val="o"/>
      <w:lvlJc w:val="left"/>
      <w:pPr>
        <w:ind w:left="1440" w:hanging="360"/>
      </w:pPr>
      <w:rPr>
        <w:rFonts w:ascii="Courier New" w:hAnsi="Courier New" w:cs="Courier New" w:hint="default"/>
      </w:rPr>
    </w:lvl>
    <w:lvl w:ilvl="2" w:tplc="7F707FA2">
      <w:start w:val="1"/>
      <w:numFmt w:val="bullet"/>
      <w:lvlText w:val=""/>
      <w:lvlJc w:val="left"/>
      <w:pPr>
        <w:ind w:left="2160" w:hanging="360"/>
      </w:pPr>
      <w:rPr>
        <w:rFonts w:ascii="Wingdings" w:hAnsi="Wingdings" w:hint="default"/>
      </w:rPr>
    </w:lvl>
    <w:lvl w:ilvl="3" w:tplc="F612BB3A">
      <w:start w:val="1"/>
      <w:numFmt w:val="bullet"/>
      <w:lvlText w:val=""/>
      <w:lvlJc w:val="left"/>
      <w:pPr>
        <w:ind w:left="2880" w:hanging="360"/>
      </w:pPr>
      <w:rPr>
        <w:rFonts w:ascii="Symbol" w:hAnsi="Symbol" w:hint="default"/>
      </w:rPr>
    </w:lvl>
    <w:lvl w:ilvl="4" w:tplc="46DA6654">
      <w:start w:val="1"/>
      <w:numFmt w:val="bullet"/>
      <w:lvlText w:val="o"/>
      <w:lvlJc w:val="left"/>
      <w:pPr>
        <w:ind w:left="3600" w:hanging="360"/>
      </w:pPr>
      <w:rPr>
        <w:rFonts w:ascii="Courier New" w:hAnsi="Courier New" w:cs="Courier New" w:hint="default"/>
      </w:rPr>
    </w:lvl>
    <w:lvl w:ilvl="5" w:tplc="1916B1D0">
      <w:start w:val="1"/>
      <w:numFmt w:val="bullet"/>
      <w:lvlText w:val=""/>
      <w:lvlJc w:val="left"/>
      <w:pPr>
        <w:ind w:left="4320" w:hanging="360"/>
      </w:pPr>
      <w:rPr>
        <w:rFonts w:ascii="Wingdings" w:hAnsi="Wingdings" w:hint="default"/>
      </w:rPr>
    </w:lvl>
    <w:lvl w:ilvl="6" w:tplc="1E26E6E8">
      <w:start w:val="1"/>
      <w:numFmt w:val="bullet"/>
      <w:lvlText w:val=""/>
      <w:lvlJc w:val="left"/>
      <w:pPr>
        <w:ind w:left="5040" w:hanging="360"/>
      </w:pPr>
      <w:rPr>
        <w:rFonts w:ascii="Symbol" w:hAnsi="Symbol" w:hint="default"/>
      </w:rPr>
    </w:lvl>
    <w:lvl w:ilvl="7" w:tplc="EFBC806A">
      <w:start w:val="1"/>
      <w:numFmt w:val="bullet"/>
      <w:lvlText w:val="o"/>
      <w:lvlJc w:val="left"/>
      <w:pPr>
        <w:ind w:left="5760" w:hanging="360"/>
      </w:pPr>
      <w:rPr>
        <w:rFonts w:ascii="Courier New" w:hAnsi="Courier New" w:cs="Courier New" w:hint="default"/>
      </w:rPr>
    </w:lvl>
    <w:lvl w:ilvl="8" w:tplc="D0E2E4A6">
      <w:start w:val="1"/>
      <w:numFmt w:val="bullet"/>
      <w:lvlText w:val=""/>
      <w:lvlJc w:val="left"/>
      <w:pPr>
        <w:ind w:left="6480" w:hanging="360"/>
      </w:pPr>
      <w:rPr>
        <w:rFonts w:ascii="Wingdings" w:hAnsi="Wingdings" w:hint="default"/>
      </w:rPr>
    </w:lvl>
  </w:abstractNum>
  <w:abstractNum w:abstractNumId="1">
    <w:nsid w:val="5E5241CB"/>
    <w:multiLevelType w:val="hybridMultilevel"/>
    <w:tmpl w:val="B7AAA0F8"/>
    <w:lvl w:ilvl="0" w:tplc="C764C38C">
      <w:start w:val="1"/>
      <w:numFmt w:val="upperRoman"/>
      <w:lvlText w:val="%1."/>
      <w:lvlJc w:val="left"/>
      <w:pPr>
        <w:ind w:left="1080" w:hanging="720"/>
      </w:pPr>
      <w:rPr>
        <w:rFonts w:hint="default"/>
      </w:rPr>
    </w:lvl>
    <w:lvl w:ilvl="1" w:tplc="6158F32A">
      <w:start w:val="1"/>
      <w:numFmt w:val="lowerLetter"/>
      <w:lvlText w:val="%2."/>
      <w:lvlJc w:val="left"/>
      <w:pPr>
        <w:ind w:left="1440" w:hanging="360"/>
      </w:pPr>
    </w:lvl>
    <w:lvl w:ilvl="2" w:tplc="41141E90">
      <w:start w:val="1"/>
      <w:numFmt w:val="lowerRoman"/>
      <w:lvlText w:val="%3."/>
      <w:lvlJc w:val="right"/>
      <w:pPr>
        <w:ind w:left="2160" w:hanging="180"/>
      </w:pPr>
    </w:lvl>
    <w:lvl w:ilvl="3" w:tplc="D2861834">
      <w:start w:val="1"/>
      <w:numFmt w:val="decimal"/>
      <w:lvlText w:val="%4."/>
      <w:lvlJc w:val="left"/>
      <w:pPr>
        <w:ind w:left="2880" w:hanging="360"/>
      </w:pPr>
    </w:lvl>
    <w:lvl w:ilvl="4" w:tplc="0C4C0C64">
      <w:start w:val="1"/>
      <w:numFmt w:val="lowerLetter"/>
      <w:lvlText w:val="%5."/>
      <w:lvlJc w:val="left"/>
      <w:pPr>
        <w:ind w:left="3600" w:hanging="360"/>
      </w:pPr>
    </w:lvl>
    <w:lvl w:ilvl="5" w:tplc="C354E578">
      <w:start w:val="1"/>
      <w:numFmt w:val="lowerRoman"/>
      <w:lvlText w:val="%6."/>
      <w:lvlJc w:val="right"/>
      <w:pPr>
        <w:ind w:left="4320" w:hanging="180"/>
      </w:pPr>
    </w:lvl>
    <w:lvl w:ilvl="6" w:tplc="B2A4CBE4">
      <w:start w:val="1"/>
      <w:numFmt w:val="decimal"/>
      <w:lvlText w:val="%7."/>
      <w:lvlJc w:val="left"/>
      <w:pPr>
        <w:ind w:left="5040" w:hanging="360"/>
      </w:pPr>
    </w:lvl>
    <w:lvl w:ilvl="7" w:tplc="6476A126">
      <w:start w:val="1"/>
      <w:numFmt w:val="lowerLetter"/>
      <w:lvlText w:val="%8."/>
      <w:lvlJc w:val="left"/>
      <w:pPr>
        <w:ind w:left="5760" w:hanging="360"/>
      </w:pPr>
    </w:lvl>
    <w:lvl w:ilvl="8" w:tplc="AECE9BB4">
      <w:start w:val="1"/>
      <w:numFmt w:val="lowerRoman"/>
      <w:lvlText w:val="%9."/>
      <w:lvlJc w:val="right"/>
      <w:pPr>
        <w:ind w:left="6480" w:hanging="180"/>
      </w:pPr>
    </w:lvl>
  </w:abstractNum>
  <w:abstractNum w:abstractNumId="2">
    <w:nsid w:val="780F345D"/>
    <w:multiLevelType w:val="hybridMultilevel"/>
    <w:tmpl w:val="48F8D07C"/>
    <w:lvl w:ilvl="0" w:tplc="C7D84B96">
      <w:start w:val="1"/>
      <w:numFmt w:val="bullet"/>
      <w:lvlText w:val="-"/>
      <w:lvlJc w:val="left"/>
      <w:pPr>
        <w:ind w:left="720" w:hanging="360"/>
      </w:pPr>
      <w:rPr>
        <w:rFonts w:ascii="Times New Roman" w:eastAsia="Times New Roman" w:hAnsi="Times New Roman" w:cs="Times New Roman" w:hint="default"/>
      </w:rPr>
    </w:lvl>
    <w:lvl w:ilvl="1" w:tplc="0F0E08AE">
      <w:start w:val="1"/>
      <w:numFmt w:val="bullet"/>
      <w:lvlText w:val="o"/>
      <w:lvlJc w:val="left"/>
      <w:pPr>
        <w:ind w:left="1440" w:hanging="360"/>
      </w:pPr>
      <w:rPr>
        <w:rFonts w:ascii="Courier New" w:hAnsi="Courier New" w:cs="Courier New" w:hint="default"/>
      </w:rPr>
    </w:lvl>
    <w:lvl w:ilvl="2" w:tplc="4030F40E">
      <w:start w:val="1"/>
      <w:numFmt w:val="bullet"/>
      <w:lvlText w:val=""/>
      <w:lvlJc w:val="left"/>
      <w:pPr>
        <w:ind w:left="2160" w:hanging="360"/>
      </w:pPr>
      <w:rPr>
        <w:rFonts w:ascii="Wingdings" w:hAnsi="Wingdings" w:hint="default"/>
      </w:rPr>
    </w:lvl>
    <w:lvl w:ilvl="3" w:tplc="474ED3C2">
      <w:start w:val="1"/>
      <w:numFmt w:val="bullet"/>
      <w:lvlText w:val=""/>
      <w:lvlJc w:val="left"/>
      <w:pPr>
        <w:ind w:left="2880" w:hanging="360"/>
      </w:pPr>
      <w:rPr>
        <w:rFonts w:ascii="Symbol" w:hAnsi="Symbol" w:hint="default"/>
      </w:rPr>
    </w:lvl>
    <w:lvl w:ilvl="4" w:tplc="5344CCEE">
      <w:start w:val="1"/>
      <w:numFmt w:val="bullet"/>
      <w:lvlText w:val="o"/>
      <w:lvlJc w:val="left"/>
      <w:pPr>
        <w:ind w:left="3600" w:hanging="360"/>
      </w:pPr>
      <w:rPr>
        <w:rFonts w:ascii="Courier New" w:hAnsi="Courier New" w:cs="Courier New" w:hint="default"/>
      </w:rPr>
    </w:lvl>
    <w:lvl w:ilvl="5" w:tplc="3F1EC3FE">
      <w:start w:val="1"/>
      <w:numFmt w:val="bullet"/>
      <w:lvlText w:val=""/>
      <w:lvlJc w:val="left"/>
      <w:pPr>
        <w:ind w:left="4320" w:hanging="360"/>
      </w:pPr>
      <w:rPr>
        <w:rFonts w:ascii="Wingdings" w:hAnsi="Wingdings" w:hint="default"/>
      </w:rPr>
    </w:lvl>
    <w:lvl w:ilvl="6" w:tplc="69A2F3DC">
      <w:start w:val="1"/>
      <w:numFmt w:val="bullet"/>
      <w:lvlText w:val=""/>
      <w:lvlJc w:val="left"/>
      <w:pPr>
        <w:ind w:left="5040" w:hanging="360"/>
      </w:pPr>
      <w:rPr>
        <w:rFonts w:ascii="Symbol" w:hAnsi="Symbol" w:hint="default"/>
      </w:rPr>
    </w:lvl>
    <w:lvl w:ilvl="7" w:tplc="D1762DEA">
      <w:start w:val="1"/>
      <w:numFmt w:val="bullet"/>
      <w:lvlText w:val="o"/>
      <w:lvlJc w:val="left"/>
      <w:pPr>
        <w:ind w:left="5760" w:hanging="360"/>
      </w:pPr>
      <w:rPr>
        <w:rFonts w:ascii="Courier New" w:hAnsi="Courier New" w:cs="Courier New" w:hint="default"/>
      </w:rPr>
    </w:lvl>
    <w:lvl w:ilvl="8" w:tplc="AEF2262C">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17"/>
    <w:rsid w:val="002E44E8"/>
    <w:rsid w:val="004529F5"/>
    <w:rsid w:val="00F765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GridTableLight">
    <w:name w:val="Grid Table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
    <w:name w:val="Grid Table 3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
    <w:name w:val="Grid Table 4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
    <w:name w:val="Grid Table 5 Dark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
    <w:name w:val="Grid Table 6 Colorful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
    <w:name w:val="List Table 2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
    <w:name w:val="List Table 3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
    <w:name w:val="List Table 5 Dark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
    <w:name w:val="List Table 6 Colorful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TableGridLight1">
    <w:name w:val="Table Grid Light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1">
    <w:name w:val="Grid Table 1 Light - Accent 1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
    <w:name w:val="Grid Table 2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1">
    <w:name w:val="Grid Table 3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1">
    <w:name w:val="Grid Table 4 - Accent 1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1">
    <w:name w:val="Grid Table 5 Dark - Accent 2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1">
    <w:name w:val="Grid Table 6 Colorful - Accent 1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1">
    <w:name w:val="Grid Table 7 Colorful - Accent 1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1">
    <w:name w:val="List Table 1 Light - Accent 1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1">
    <w:name w:val="List Table 2 - Accent 1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1">
    <w:name w:val="List Table 3 - Accent 1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
    <w:name w:val="List Table 4 - Accent 1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1">
    <w:name w:val="List Table 5 Dark - Accent 1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1">
    <w:name w:val="List Table 6 Colorful - Accent 1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1">
    <w:name w:val="List Table 7 Colorful - Accent 1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link w:val="Footer"/>
    <w:uiPriority w:val="99"/>
  </w:style>
  <w:style w:type="table" w:customStyle="1" w:styleId="TableGridLight2">
    <w:name w:val="Table Grid Light2"/>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2">
    <w:name w:val="Grid Table 1 Light - Accent 12"/>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2">
    <w:name w:val="Grid Table 1 Light - Accent 2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2">
    <w:name w:val="Grid Table 1 Light - Accent 32"/>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2">
    <w:name w:val="Grid Table 1 Light - Accent 42"/>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2">
    <w:name w:val="Grid Table 1 Light - Accent 52"/>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2">
    <w:name w:val="Grid Table 1 Light - Accent 62"/>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2">
    <w:name w:val="Grid Table 2 - Accent 12"/>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2">
    <w:name w:val="Grid Table 2 - Accent 2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2">
    <w:name w:val="Grid Table 2 - Accent 32"/>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2">
    <w:name w:val="Grid Table 2 - Accent 42"/>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2">
    <w:name w:val="Grid Table 2 - Accent 52"/>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2">
    <w:name w:val="Grid Table 2 - Accent 62"/>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2">
    <w:name w:val="Grid Table 3 - Accent 12"/>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2">
    <w:name w:val="Grid Table 3 - Accent 2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2">
    <w:name w:val="Grid Table 3 - Accent 32"/>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2">
    <w:name w:val="Grid Table 3 - Accent 42"/>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2">
    <w:name w:val="Grid Table 3 - Accent 52"/>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2">
    <w:name w:val="Grid Table 3 - Accent 62"/>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2">
    <w:name w:val="Grid Table 4 - Accent 12"/>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2">
    <w:name w:val="Grid Table 4 - Accent 2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2">
    <w:name w:val="Grid Table 4 - Accent 32"/>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2">
    <w:name w:val="Grid Table 4 - Accent 42"/>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2">
    <w:name w:val="Grid Table 4 - Accent 52"/>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2">
    <w:name w:val="Grid Table 4 - Accent 62"/>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2">
    <w:name w:val="Grid Table 5 Dark - Accent 2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2">
    <w:name w:val="Grid Table 5 Dark - Accent 3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2">
    <w:name w:val="Grid Table 5 Dark - Accent 5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2">
    <w:name w:val="Grid Table 5 Dark - Accent 6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2">
    <w:name w:val="Grid Table 6 Colorful - Accent 12"/>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2">
    <w:name w:val="Grid Table 6 Colorful - Accent 2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2">
    <w:name w:val="Grid Table 6 Colorful - Accent 32"/>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2">
    <w:name w:val="Grid Table 6 Colorful - Accent 42"/>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2">
    <w:name w:val="Grid Table 6 Colorful - Accent 52"/>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2">
    <w:name w:val="Grid Table 6 Colorful - Accent 62"/>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2">
    <w:name w:val="Grid Table 7 Colorful - Accent 12"/>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2">
    <w:name w:val="Grid Table 7 Colorful - Accent 2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2">
    <w:name w:val="Grid Table 7 Colorful - Accent 32"/>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2">
    <w:name w:val="Grid Table 7 Colorful - Accent 42"/>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2">
    <w:name w:val="Grid Table 7 Colorful - Accent 52"/>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2">
    <w:name w:val="Grid Table 7 Colorful - Accent 62"/>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2">
    <w:name w:val="List Table 1 Light - Accent 1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2">
    <w:name w:val="List Table 1 Light - Accent 2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2">
    <w:name w:val="List Table 1 Light - Accent 3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2">
    <w:name w:val="List Table 1 Light - Accent 4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2">
    <w:name w:val="List Table 1 Light - Accent 5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2">
    <w:name w:val="List Table 1 Light - Accent 6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2">
    <w:name w:val="List Table 2 - Accent 12"/>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2">
    <w:name w:val="List Table 2 - Accent 2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2">
    <w:name w:val="List Table 2 - Accent 32"/>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2">
    <w:name w:val="List Table 2 - Accent 42"/>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2">
    <w:name w:val="List Table 2 - Accent 52"/>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2">
    <w:name w:val="List Table 2 - Accent 62"/>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2">
    <w:name w:val="List Table 3 - Accent 12"/>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2">
    <w:name w:val="List Table 3 - Accent 2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2">
    <w:name w:val="List Table 3 - Accent 32"/>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2">
    <w:name w:val="List Table 3 - Accent 42"/>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2">
    <w:name w:val="List Table 3 - Accent 52"/>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2">
    <w:name w:val="List Table 3 - Accent 62"/>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2">
    <w:name w:val="List Table 4 - Accent 12"/>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2">
    <w:name w:val="List Table 4 - Accent 2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2">
    <w:name w:val="List Table 4 - Accent 32"/>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2">
    <w:name w:val="List Table 4 - Accent 42"/>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2">
    <w:name w:val="List Table 4 - Accent 52"/>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2">
    <w:name w:val="List Table 4 - Accent 62"/>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2">
    <w:name w:val="List Table 5 Dark - Accent 12"/>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2">
    <w:name w:val="List Table 5 Dark - Accent 2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2">
    <w:name w:val="List Table 5 Dark - Accent 32"/>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2">
    <w:name w:val="List Table 5 Dark - Accent 42"/>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2">
    <w:name w:val="List Table 5 Dark - Accent 52"/>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2">
    <w:name w:val="List Table 5 Dark - Accent 62"/>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2">
    <w:name w:val="List Table 6 Colorful - Accent 12"/>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2">
    <w:name w:val="List Table 6 Colorful - Accent 2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2">
    <w:name w:val="List Table 6 Colorful - Accent 32"/>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2">
    <w:name w:val="List Table 6 Colorful - Accent 42"/>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2">
    <w:name w:val="List Table 6 Colorful - Accent 52"/>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2">
    <w:name w:val="List Table 6 Colorful - Accent 62"/>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2">
    <w:name w:val="List Table 7 Colorful - Accent 12"/>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2">
    <w:name w:val="List Table 7 Colorful - Accent 2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2">
    <w:name w:val="List Table 7 Colorful - Accent 32"/>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2">
    <w:name w:val="List Table 7 Colorful - Accent 42"/>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2">
    <w:name w:val="List Table 7 Colorful - Accent 52"/>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2">
    <w:name w:val="List Table 7 Colorful - Accent 62"/>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character" w:customStyle="1" w:styleId="FooterChar1">
    <w:name w:val="Footer Char1"/>
    <w:basedOn w:val="DefaultParagraphFont"/>
    <w:semiHidden/>
    <w:rPr>
      <w:sz w:val="24"/>
      <w:szCs w:val="24"/>
    </w:rPr>
  </w:style>
  <w:style w:type="character" w:customStyle="1" w:styleId="FooterChar11">
    <w:name w:val="Footer Char11"/>
    <w:basedOn w:val="DefaultParagraphFont"/>
    <w:uiPriority w:val="99"/>
    <w:semiHidden/>
    <w:rPr>
      <w:rFonts w:cs="Times New Roman"/>
      <w:sz w:val="24"/>
      <w:szCs w:val="24"/>
    </w:rPr>
  </w:style>
  <w:style w:type="paragraph" w:customStyle="1" w:styleId="docdata">
    <w:name w:val="docdata"/>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GridTableLight">
    <w:name w:val="Grid Table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
    <w:name w:val="Grid Table 3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
    <w:name w:val="Grid Table 4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
    <w:name w:val="Grid Table 5 Dark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
    <w:name w:val="Grid Table 6 Colorful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
    <w:name w:val="List Table 2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
    <w:name w:val="List Table 3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
    <w:name w:val="List Table 5 Dark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
    <w:name w:val="List Table 6 Colorful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TableGridLight1">
    <w:name w:val="Table Grid Light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1">
    <w:name w:val="Grid Table 1 Light - Accent 1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
    <w:name w:val="Grid Table 2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1">
    <w:name w:val="Grid Table 3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1">
    <w:name w:val="Grid Table 4 - Accent 1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1">
    <w:name w:val="Grid Table 5 Dark - Accent 2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1">
    <w:name w:val="Grid Table 6 Colorful - Accent 1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1">
    <w:name w:val="Grid Table 7 Colorful - Accent 1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1">
    <w:name w:val="List Table 1 Light - Accent 1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1">
    <w:name w:val="List Table 2 - Accent 1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1">
    <w:name w:val="List Table 3 - Accent 1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
    <w:name w:val="List Table 4 - Accent 1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1">
    <w:name w:val="List Table 5 Dark - Accent 1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1">
    <w:name w:val="List Table 6 Colorful - Accent 1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1">
    <w:name w:val="List Table 7 Colorful - Accent 1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link w:val="Footer"/>
    <w:uiPriority w:val="99"/>
  </w:style>
  <w:style w:type="table" w:customStyle="1" w:styleId="TableGridLight2">
    <w:name w:val="Table Grid Light2"/>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2">
    <w:name w:val="Grid Table 1 Light - Accent 12"/>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2">
    <w:name w:val="Grid Table 1 Light - Accent 2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2">
    <w:name w:val="Grid Table 1 Light - Accent 32"/>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2">
    <w:name w:val="Grid Table 1 Light - Accent 42"/>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2">
    <w:name w:val="Grid Table 1 Light - Accent 52"/>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2">
    <w:name w:val="Grid Table 1 Light - Accent 62"/>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2">
    <w:name w:val="Grid Table 2 - Accent 12"/>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2">
    <w:name w:val="Grid Table 2 - Accent 2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2">
    <w:name w:val="Grid Table 2 - Accent 32"/>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2">
    <w:name w:val="Grid Table 2 - Accent 42"/>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2">
    <w:name w:val="Grid Table 2 - Accent 52"/>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2">
    <w:name w:val="Grid Table 2 - Accent 62"/>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2">
    <w:name w:val="Grid Table 3 - Accent 12"/>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2">
    <w:name w:val="Grid Table 3 - Accent 2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2">
    <w:name w:val="Grid Table 3 - Accent 32"/>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2">
    <w:name w:val="Grid Table 3 - Accent 42"/>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2">
    <w:name w:val="Grid Table 3 - Accent 52"/>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2">
    <w:name w:val="Grid Table 3 - Accent 62"/>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2">
    <w:name w:val="Grid Table 4 - Accent 12"/>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2">
    <w:name w:val="Grid Table 4 - Accent 2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2">
    <w:name w:val="Grid Table 4 - Accent 32"/>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2">
    <w:name w:val="Grid Table 4 - Accent 42"/>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2">
    <w:name w:val="Grid Table 4 - Accent 52"/>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2">
    <w:name w:val="Grid Table 4 - Accent 62"/>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2">
    <w:name w:val="Grid Table 5 Dark - Accent 2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2">
    <w:name w:val="Grid Table 5 Dark - Accent 3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2">
    <w:name w:val="Grid Table 5 Dark - Accent 5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2">
    <w:name w:val="Grid Table 5 Dark - Accent 6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2">
    <w:name w:val="Grid Table 6 Colorful - Accent 12"/>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2">
    <w:name w:val="Grid Table 6 Colorful - Accent 2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2">
    <w:name w:val="Grid Table 6 Colorful - Accent 32"/>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2">
    <w:name w:val="Grid Table 6 Colorful - Accent 42"/>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2">
    <w:name w:val="Grid Table 6 Colorful - Accent 52"/>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2">
    <w:name w:val="Grid Table 6 Colorful - Accent 62"/>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2">
    <w:name w:val="Grid Table 7 Colorful - Accent 12"/>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2">
    <w:name w:val="Grid Table 7 Colorful - Accent 2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2">
    <w:name w:val="Grid Table 7 Colorful - Accent 32"/>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2">
    <w:name w:val="Grid Table 7 Colorful - Accent 42"/>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2">
    <w:name w:val="Grid Table 7 Colorful - Accent 52"/>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2">
    <w:name w:val="Grid Table 7 Colorful - Accent 62"/>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2">
    <w:name w:val="List Table 1 Light - Accent 1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2">
    <w:name w:val="List Table 1 Light - Accent 2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2">
    <w:name w:val="List Table 1 Light - Accent 3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2">
    <w:name w:val="List Table 1 Light - Accent 4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2">
    <w:name w:val="List Table 1 Light - Accent 5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2">
    <w:name w:val="List Table 1 Light - Accent 6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2">
    <w:name w:val="List Table 2 - Accent 12"/>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2">
    <w:name w:val="List Table 2 - Accent 2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2">
    <w:name w:val="List Table 2 - Accent 32"/>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2">
    <w:name w:val="List Table 2 - Accent 42"/>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2">
    <w:name w:val="List Table 2 - Accent 52"/>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2">
    <w:name w:val="List Table 2 - Accent 62"/>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2">
    <w:name w:val="List Table 3 - Accent 12"/>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2">
    <w:name w:val="List Table 3 - Accent 2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2">
    <w:name w:val="List Table 3 - Accent 32"/>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2">
    <w:name w:val="List Table 3 - Accent 42"/>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2">
    <w:name w:val="List Table 3 - Accent 52"/>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2">
    <w:name w:val="List Table 3 - Accent 62"/>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2">
    <w:name w:val="List Table 4 - Accent 12"/>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2">
    <w:name w:val="List Table 4 - Accent 2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2">
    <w:name w:val="List Table 4 - Accent 32"/>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2">
    <w:name w:val="List Table 4 - Accent 42"/>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2">
    <w:name w:val="List Table 4 - Accent 52"/>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2">
    <w:name w:val="List Table 4 - Accent 62"/>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2">
    <w:name w:val="List Table 5 Dark - Accent 12"/>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2">
    <w:name w:val="List Table 5 Dark - Accent 2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2">
    <w:name w:val="List Table 5 Dark - Accent 32"/>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2">
    <w:name w:val="List Table 5 Dark - Accent 42"/>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2">
    <w:name w:val="List Table 5 Dark - Accent 52"/>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2">
    <w:name w:val="List Table 5 Dark - Accent 62"/>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2">
    <w:name w:val="List Table 6 Colorful - Accent 12"/>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2">
    <w:name w:val="List Table 6 Colorful - Accent 2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2">
    <w:name w:val="List Table 6 Colorful - Accent 32"/>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2">
    <w:name w:val="List Table 6 Colorful - Accent 42"/>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2">
    <w:name w:val="List Table 6 Colorful - Accent 52"/>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2">
    <w:name w:val="List Table 6 Colorful - Accent 62"/>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2">
    <w:name w:val="List Table 7 Colorful - Accent 12"/>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2">
    <w:name w:val="List Table 7 Colorful - Accent 2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2">
    <w:name w:val="List Table 7 Colorful - Accent 32"/>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2">
    <w:name w:val="List Table 7 Colorful - Accent 42"/>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2">
    <w:name w:val="List Table 7 Colorful - Accent 52"/>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2">
    <w:name w:val="List Table 7 Colorful - Accent 62"/>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character" w:customStyle="1" w:styleId="FooterChar1">
    <w:name w:val="Footer Char1"/>
    <w:basedOn w:val="DefaultParagraphFont"/>
    <w:semiHidden/>
    <w:rPr>
      <w:sz w:val="24"/>
      <w:szCs w:val="24"/>
    </w:rPr>
  </w:style>
  <w:style w:type="character" w:customStyle="1" w:styleId="FooterChar11">
    <w:name w:val="Footer Char11"/>
    <w:basedOn w:val="DefaultParagraphFont"/>
    <w:uiPriority w:val="99"/>
    <w:semiHidden/>
    <w:rPr>
      <w:rFonts w:cs="Times New Roman"/>
      <w:sz w:val="24"/>
      <w:szCs w:val="24"/>
    </w:rPr>
  </w:style>
  <w:style w:type="paragraph" w:customStyle="1" w:styleId="docdata">
    <w:name w:val="docdata"/>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44D06-53D0-4E5B-AAE4-E1FBB2EB8F11}"/>
</file>

<file path=customXml/itemProps2.xml><?xml version="1.0" encoding="utf-8"?>
<ds:datastoreItem xmlns:ds="http://schemas.openxmlformats.org/officeDocument/2006/customXml" ds:itemID="{C6BCFA2C-8DFD-41C5-AF56-256590390C0A}"/>
</file>

<file path=customXml/itemProps3.xml><?xml version="1.0" encoding="utf-8"?>
<ds:datastoreItem xmlns:ds="http://schemas.openxmlformats.org/officeDocument/2006/customXml" ds:itemID="{520BB4AC-BDB1-4A00-AAFD-2BA04AE7DFFA}"/>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HỘI ĐỒNG NHÂN DÂN               CỘNG HÒA XÃ HỘI CHỦ NGHĨA VIỆT NAM</vt:lpstr>
    </vt:vector>
  </TitlesOfParts>
  <Company>longan</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HÒA XÃ HỘI CHỦ NGHĨA VIỆT NAM</dc:title>
  <dc:creator>duong</dc:creator>
  <cp:lastModifiedBy>Admin</cp:lastModifiedBy>
  <cp:revision>2</cp:revision>
  <dcterms:created xsi:type="dcterms:W3CDTF">2024-08-01T00:26:00Z</dcterms:created>
  <dcterms:modified xsi:type="dcterms:W3CDTF">2024-08-01T00:26:00Z</dcterms:modified>
</cp:coreProperties>
</file>